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430" w:rsidRDefault="006D6CE1">
      <w:r w:rsidRPr="006D6CE1">
        <w:rPr>
          <w:rFonts w:hint="eastAsia"/>
        </w:rPr>
        <w:t>天津法官学院物业管理项目（项目编号：</w:t>
      </w:r>
      <w:r w:rsidRPr="006D6CE1">
        <w:rPr>
          <w:rFonts w:hint="eastAsia"/>
        </w:rPr>
        <w:t>TGPC-2026-D-0222</w:t>
      </w:r>
      <w:r w:rsidRPr="006D6CE1">
        <w:rPr>
          <w:rFonts w:hint="eastAsia"/>
        </w:rPr>
        <w:t>）</w:t>
      </w:r>
      <w:bookmarkStart w:id="0" w:name="_GoBack"/>
      <w:bookmarkEnd w:id="0"/>
      <w:r w:rsidR="009F5C70" w:rsidRPr="009F5C70">
        <w:rPr>
          <w:rFonts w:hint="eastAsia"/>
        </w:rPr>
        <w:t>更正公告第</w:t>
      </w:r>
      <w:r w:rsidR="009F5C70" w:rsidRPr="009F5C70">
        <w:rPr>
          <w:rFonts w:hint="eastAsia"/>
        </w:rPr>
        <w:t>1</w:t>
      </w:r>
      <w:r w:rsidR="009F5C70" w:rsidRPr="009F5C70">
        <w:rPr>
          <w:rFonts w:hint="eastAsia"/>
        </w:rPr>
        <w:t>号</w:t>
      </w:r>
    </w:p>
    <w:p w:rsidR="00E83D2D" w:rsidRDefault="00E83D2D" w:rsidP="00E83D2D">
      <w:pPr>
        <w:spacing w:line="460" w:lineRule="exact"/>
        <w:rPr>
          <w:b/>
          <w:sz w:val="24"/>
        </w:rPr>
      </w:pPr>
      <w:r>
        <w:rPr>
          <w:b/>
          <w:sz w:val="24"/>
        </w:rPr>
        <w:t>附件</w:t>
      </w:r>
      <w:r>
        <w:rPr>
          <w:rFonts w:hint="eastAsia"/>
          <w:b/>
          <w:sz w:val="24"/>
        </w:rPr>
        <w:t>4-1</w:t>
      </w:r>
    </w:p>
    <w:p w:rsidR="00E83D2D" w:rsidRDefault="00E83D2D" w:rsidP="00E83D2D">
      <w:pPr>
        <w:tabs>
          <w:tab w:val="left" w:pos="3780"/>
          <w:tab w:val="left" w:pos="3960"/>
        </w:tabs>
        <w:spacing w:line="460" w:lineRule="exact"/>
        <w:jc w:val="center"/>
        <w:rPr>
          <w:b/>
          <w:sz w:val="24"/>
        </w:rPr>
      </w:pPr>
      <w:r>
        <w:rPr>
          <w:b/>
          <w:sz w:val="24"/>
        </w:rPr>
        <w:t>开标分项一览表</w:t>
      </w:r>
    </w:p>
    <w:p w:rsidR="00E83D2D" w:rsidRDefault="00E83D2D" w:rsidP="00E83D2D">
      <w:pPr>
        <w:spacing w:line="460" w:lineRule="exact"/>
        <w:ind w:left="192"/>
        <w:rPr>
          <w:sz w:val="24"/>
        </w:rPr>
      </w:pPr>
      <w:r>
        <w:rPr>
          <w:sz w:val="24"/>
        </w:rPr>
        <w:t>项目名称：</w:t>
      </w:r>
      <w:r>
        <w:rPr>
          <w:sz w:val="24"/>
          <w:u w:val="single"/>
        </w:rPr>
        <w:t xml:space="preserve">                    </w:t>
      </w:r>
    </w:p>
    <w:p w:rsidR="00E83D2D" w:rsidRDefault="00E83D2D" w:rsidP="00E83D2D">
      <w:pPr>
        <w:spacing w:line="460" w:lineRule="exact"/>
        <w:ind w:left="192"/>
        <w:rPr>
          <w:sz w:val="24"/>
        </w:rPr>
      </w:pPr>
      <w:r>
        <w:rPr>
          <w:sz w:val="24"/>
        </w:rPr>
        <w:t>项目编号：</w:t>
      </w:r>
      <w:r>
        <w:rPr>
          <w:sz w:val="24"/>
          <w:u w:val="single"/>
        </w:rPr>
        <w:t xml:space="preserve">                    </w:t>
      </w:r>
    </w:p>
    <w:p w:rsidR="00E83D2D" w:rsidRDefault="00E83D2D" w:rsidP="00E83D2D">
      <w:pPr>
        <w:spacing w:line="460" w:lineRule="exact"/>
        <w:ind w:left="192"/>
        <w:rPr>
          <w:sz w:val="24"/>
        </w:rPr>
      </w:pPr>
      <w:r>
        <w:rPr>
          <w:sz w:val="24"/>
        </w:rPr>
        <w:t>包</w:t>
      </w:r>
      <w:r>
        <w:rPr>
          <w:sz w:val="24"/>
        </w:rPr>
        <w:t xml:space="preserve">    </w:t>
      </w:r>
      <w:r>
        <w:rPr>
          <w:sz w:val="24"/>
        </w:rPr>
        <w:t>号：</w:t>
      </w:r>
      <w:r>
        <w:rPr>
          <w:sz w:val="24"/>
          <w:u w:val="single"/>
        </w:rPr>
        <w:t xml:space="preserve">                    </w:t>
      </w:r>
    </w:p>
    <w:p w:rsidR="00E83D2D" w:rsidRDefault="00E83D2D" w:rsidP="00E83D2D">
      <w:pPr>
        <w:spacing w:line="460" w:lineRule="exact"/>
        <w:ind w:firstLineChars="2900" w:firstLine="6960"/>
        <w:rPr>
          <w:sz w:val="24"/>
        </w:rPr>
      </w:pPr>
      <w:r>
        <w:rPr>
          <w:sz w:val="24"/>
        </w:rPr>
        <w:t>单位：元</w:t>
      </w:r>
    </w:p>
    <w:tbl>
      <w:tblPr>
        <w:tblW w:w="46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3393"/>
        <w:gridCol w:w="3547"/>
      </w:tblGrid>
      <w:tr w:rsidR="00E83D2D" w:rsidTr="00846A7A">
        <w:trPr>
          <w:cantSplit/>
          <w:jc w:val="center"/>
        </w:trPr>
        <w:tc>
          <w:tcPr>
            <w:tcW w:w="660" w:type="pct"/>
            <w:vAlign w:val="center"/>
          </w:tcPr>
          <w:p w:rsidR="00E83D2D" w:rsidRDefault="00E83D2D" w:rsidP="00846A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2120" w:type="pct"/>
            <w:vAlign w:val="center"/>
          </w:tcPr>
          <w:p w:rsidR="00E83D2D" w:rsidRDefault="00E83D2D" w:rsidP="00846A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价格分项组成</w:t>
            </w:r>
          </w:p>
        </w:tc>
        <w:tc>
          <w:tcPr>
            <w:tcW w:w="2218" w:type="pct"/>
            <w:vAlign w:val="center"/>
          </w:tcPr>
          <w:p w:rsidR="00E83D2D" w:rsidRDefault="00E83D2D" w:rsidP="00846A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报价</w:t>
            </w:r>
          </w:p>
        </w:tc>
      </w:tr>
      <w:tr w:rsidR="00E83D2D" w:rsidTr="00846A7A">
        <w:trPr>
          <w:cantSplit/>
          <w:jc w:val="center"/>
        </w:trPr>
        <w:tc>
          <w:tcPr>
            <w:tcW w:w="660" w:type="pct"/>
            <w:vMerge w:val="restart"/>
            <w:vAlign w:val="center"/>
          </w:tcPr>
          <w:p w:rsidR="00E83D2D" w:rsidRDefault="00E83D2D" w:rsidP="00846A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120" w:type="pct"/>
            <w:vMerge w:val="restart"/>
            <w:vAlign w:val="center"/>
          </w:tcPr>
          <w:p w:rsidR="00E83D2D" w:rsidRDefault="00E83D2D" w:rsidP="00846A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人员费用</w:t>
            </w:r>
          </w:p>
        </w:tc>
        <w:tc>
          <w:tcPr>
            <w:tcW w:w="2218" w:type="pct"/>
            <w:vAlign w:val="center"/>
          </w:tcPr>
          <w:p w:rsidR="00E83D2D" w:rsidRDefault="00E83D2D" w:rsidP="00846A7A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人员工资：</w:t>
            </w:r>
          </w:p>
        </w:tc>
      </w:tr>
      <w:tr w:rsidR="00E83D2D" w:rsidTr="00846A7A">
        <w:trPr>
          <w:cantSplit/>
          <w:jc w:val="center"/>
        </w:trPr>
        <w:tc>
          <w:tcPr>
            <w:tcW w:w="660" w:type="pct"/>
            <w:vMerge/>
            <w:vAlign w:val="center"/>
          </w:tcPr>
          <w:p w:rsidR="00E83D2D" w:rsidRDefault="00E83D2D" w:rsidP="00846A7A">
            <w:pPr>
              <w:jc w:val="center"/>
              <w:rPr>
                <w:szCs w:val="21"/>
              </w:rPr>
            </w:pPr>
          </w:p>
        </w:tc>
        <w:tc>
          <w:tcPr>
            <w:tcW w:w="2120" w:type="pct"/>
            <w:vMerge/>
            <w:vAlign w:val="center"/>
          </w:tcPr>
          <w:p w:rsidR="00E83D2D" w:rsidRDefault="00E83D2D" w:rsidP="00846A7A">
            <w:pPr>
              <w:jc w:val="center"/>
              <w:rPr>
                <w:szCs w:val="21"/>
              </w:rPr>
            </w:pPr>
          </w:p>
        </w:tc>
        <w:tc>
          <w:tcPr>
            <w:tcW w:w="2218" w:type="pct"/>
            <w:vAlign w:val="center"/>
          </w:tcPr>
          <w:p w:rsidR="00E83D2D" w:rsidRDefault="00E83D2D" w:rsidP="00846A7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社会保险：</w:t>
            </w:r>
          </w:p>
        </w:tc>
      </w:tr>
      <w:tr w:rsidR="00E83D2D" w:rsidTr="00846A7A">
        <w:trPr>
          <w:cantSplit/>
          <w:jc w:val="center"/>
        </w:trPr>
        <w:tc>
          <w:tcPr>
            <w:tcW w:w="660" w:type="pct"/>
            <w:vMerge/>
            <w:vAlign w:val="center"/>
          </w:tcPr>
          <w:p w:rsidR="00E83D2D" w:rsidRDefault="00E83D2D" w:rsidP="00846A7A">
            <w:pPr>
              <w:jc w:val="center"/>
              <w:rPr>
                <w:szCs w:val="21"/>
              </w:rPr>
            </w:pPr>
          </w:p>
        </w:tc>
        <w:tc>
          <w:tcPr>
            <w:tcW w:w="2120" w:type="pct"/>
            <w:vMerge/>
            <w:vAlign w:val="center"/>
          </w:tcPr>
          <w:p w:rsidR="00E83D2D" w:rsidRDefault="00E83D2D" w:rsidP="00846A7A">
            <w:pPr>
              <w:jc w:val="center"/>
              <w:rPr>
                <w:szCs w:val="21"/>
              </w:rPr>
            </w:pPr>
          </w:p>
        </w:tc>
        <w:tc>
          <w:tcPr>
            <w:tcW w:w="2218" w:type="pct"/>
            <w:vAlign w:val="center"/>
          </w:tcPr>
          <w:p w:rsidR="00E83D2D" w:rsidRDefault="00E83D2D" w:rsidP="00846A7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住房公积金：</w:t>
            </w:r>
          </w:p>
        </w:tc>
      </w:tr>
      <w:tr w:rsidR="00E83D2D" w:rsidTr="00846A7A">
        <w:trPr>
          <w:cantSplit/>
          <w:jc w:val="center"/>
        </w:trPr>
        <w:tc>
          <w:tcPr>
            <w:tcW w:w="660" w:type="pct"/>
            <w:vMerge/>
            <w:vAlign w:val="center"/>
          </w:tcPr>
          <w:p w:rsidR="00E83D2D" w:rsidRDefault="00E83D2D" w:rsidP="00846A7A">
            <w:pPr>
              <w:jc w:val="center"/>
              <w:rPr>
                <w:szCs w:val="21"/>
              </w:rPr>
            </w:pPr>
          </w:p>
        </w:tc>
        <w:tc>
          <w:tcPr>
            <w:tcW w:w="2120" w:type="pct"/>
            <w:vMerge/>
            <w:vAlign w:val="center"/>
          </w:tcPr>
          <w:p w:rsidR="00E83D2D" w:rsidRDefault="00E83D2D" w:rsidP="00846A7A">
            <w:pPr>
              <w:jc w:val="center"/>
              <w:rPr>
                <w:szCs w:val="21"/>
              </w:rPr>
            </w:pPr>
          </w:p>
        </w:tc>
        <w:tc>
          <w:tcPr>
            <w:tcW w:w="2218" w:type="pct"/>
            <w:vAlign w:val="center"/>
          </w:tcPr>
          <w:p w:rsidR="00E83D2D" w:rsidRDefault="00E83D2D" w:rsidP="00846A7A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福利</w:t>
            </w:r>
            <w:r>
              <w:rPr>
                <w:rFonts w:hint="eastAsia"/>
                <w:szCs w:val="21"/>
              </w:rPr>
              <w:t>费</w:t>
            </w:r>
            <w:r>
              <w:rPr>
                <w:szCs w:val="21"/>
              </w:rPr>
              <w:t>：</w:t>
            </w:r>
          </w:p>
        </w:tc>
      </w:tr>
      <w:tr w:rsidR="00E83D2D" w:rsidTr="00846A7A">
        <w:trPr>
          <w:cantSplit/>
          <w:jc w:val="center"/>
        </w:trPr>
        <w:tc>
          <w:tcPr>
            <w:tcW w:w="660" w:type="pct"/>
            <w:vMerge/>
            <w:vAlign w:val="center"/>
          </w:tcPr>
          <w:p w:rsidR="00E83D2D" w:rsidRDefault="00E83D2D" w:rsidP="00846A7A">
            <w:pPr>
              <w:jc w:val="center"/>
              <w:rPr>
                <w:szCs w:val="21"/>
              </w:rPr>
            </w:pPr>
          </w:p>
        </w:tc>
        <w:tc>
          <w:tcPr>
            <w:tcW w:w="2120" w:type="pct"/>
            <w:vMerge/>
            <w:vAlign w:val="center"/>
          </w:tcPr>
          <w:p w:rsidR="00E83D2D" w:rsidRDefault="00E83D2D" w:rsidP="00846A7A">
            <w:pPr>
              <w:jc w:val="center"/>
              <w:rPr>
                <w:szCs w:val="21"/>
              </w:rPr>
            </w:pPr>
          </w:p>
        </w:tc>
        <w:tc>
          <w:tcPr>
            <w:tcW w:w="2218" w:type="pct"/>
            <w:vAlign w:val="center"/>
          </w:tcPr>
          <w:p w:rsidR="00E83D2D" w:rsidRDefault="00E83D2D" w:rsidP="00846A7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加班费</w:t>
            </w:r>
            <w:r>
              <w:rPr>
                <w:szCs w:val="21"/>
              </w:rPr>
              <w:t>：</w:t>
            </w:r>
          </w:p>
        </w:tc>
      </w:tr>
      <w:tr w:rsidR="00E83D2D" w:rsidTr="00846A7A">
        <w:trPr>
          <w:cantSplit/>
          <w:jc w:val="center"/>
        </w:trPr>
        <w:tc>
          <w:tcPr>
            <w:tcW w:w="660" w:type="pct"/>
            <w:vMerge/>
            <w:vAlign w:val="center"/>
          </w:tcPr>
          <w:p w:rsidR="00E83D2D" w:rsidRDefault="00E83D2D" w:rsidP="00846A7A">
            <w:pPr>
              <w:jc w:val="center"/>
              <w:rPr>
                <w:szCs w:val="21"/>
              </w:rPr>
            </w:pPr>
          </w:p>
        </w:tc>
        <w:tc>
          <w:tcPr>
            <w:tcW w:w="2120" w:type="pct"/>
            <w:vMerge/>
            <w:vAlign w:val="center"/>
          </w:tcPr>
          <w:p w:rsidR="00E83D2D" w:rsidRDefault="00E83D2D" w:rsidP="00846A7A">
            <w:pPr>
              <w:jc w:val="center"/>
              <w:rPr>
                <w:szCs w:val="21"/>
              </w:rPr>
            </w:pPr>
          </w:p>
        </w:tc>
        <w:tc>
          <w:tcPr>
            <w:tcW w:w="2218" w:type="pct"/>
            <w:vAlign w:val="center"/>
          </w:tcPr>
          <w:p w:rsidR="00E83D2D" w:rsidRDefault="00E83D2D" w:rsidP="00846A7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其他：</w:t>
            </w:r>
          </w:p>
        </w:tc>
      </w:tr>
      <w:tr w:rsidR="00E83D2D" w:rsidTr="00846A7A">
        <w:trPr>
          <w:cantSplit/>
          <w:trHeight w:val="129"/>
          <w:jc w:val="center"/>
        </w:trPr>
        <w:tc>
          <w:tcPr>
            <w:tcW w:w="660" w:type="pct"/>
            <w:vAlign w:val="center"/>
          </w:tcPr>
          <w:p w:rsidR="00E83D2D" w:rsidRDefault="00E83D2D" w:rsidP="00846A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120" w:type="pct"/>
            <w:shd w:val="clear" w:color="auto" w:fill="auto"/>
            <w:vAlign w:val="center"/>
          </w:tcPr>
          <w:p w:rsidR="00E83D2D" w:rsidRDefault="00E83D2D" w:rsidP="00846A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服装费用</w:t>
            </w:r>
          </w:p>
        </w:tc>
        <w:tc>
          <w:tcPr>
            <w:tcW w:w="2218" w:type="pct"/>
            <w:vAlign w:val="center"/>
          </w:tcPr>
          <w:p w:rsidR="00E83D2D" w:rsidRDefault="00E83D2D" w:rsidP="00846A7A">
            <w:pPr>
              <w:jc w:val="left"/>
              <w:rPr>
                <w:szCs w:val="21"/>
              </w:rPr>
            </w:pPr>
          </w:p>
        </w:tc>
      </w:tr>
      <w:tr w:rsidR="00E83D2D" w:rsidTr="00846A7A">
        <w:trPr>
          <w:cantSplit/>
          <w:trHeight w:val="60"/>
          <w:jc w:val="center"/>
        </w:trPr>
        <w:tc>
          <w:tcPr>
            <w:tcW w:w="660" w:type="pct"/>
            <w:vAlign w:val="center"/>
          </w:tcPr>
          <w:p w:rsidR="00E83D2D" w:rsidRDefault="00E83D2D" w:rsidP="00846A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120" w:type="pct"/>
            <w:shd w:val="clear" w:color="auto" w:fill="auto"/>
            <w:vAlign w:val="center"/>
          </w:tcPr>
          <w:p w:rsidR="00E83D2D" w:rsidRDefault="00E83D2D" w:rsidP="00846A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办公费用</w:t>
            </w:r>
          </w:p>
        </w:tc>
        <w:tc>
          <w:tcPr>
            <w:tcW w:w="2218" w:type="pct"/>
            <w:vAlign w:val="center"/>
          </w:tcPr>
          <w:p w:rsidR="00E83D2D" w:rsidRDefault="00E83D2D" w:rsidP="00846A7A">
            <w:pPr>
              <w:jc w:val="left"/>
              <w:rPr>
                <w:szCs w:val="21"/>
              </w:rPr>
            </w:pPr>
          </w:p>
        </w:tc>
      </w:tr>
      <w:tr w:rsidR="00E83D2D" w:rsidTr="00846A7A">
        <w:trPr>
          <w:cantSplit/>
          <w:trHeight w:val="60"/>
          <w:jc w:val="center"/>
        </w:trPr>
        <w:tc>
          <w:tcPr>
            <w:tcW w:w="660" w:type="pct"/>
            <w:vAlign w:val="center"/>
          </w:tcPr>
          <w:p w:rsidR="00E83D2D" w:rsidRDefault="00E83D2D" w:rsidP="00846A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120" w:type="pct"/>
            <w:shd w:val="clear" w:color="auto" w:fill="auto"/>
            <w:vAlign w:val="center"/>
          </w:tcPr>
          <w:p w:rsidR="00E83D2D" w:rsidRDefault="00E83D2D" w:rsidP="00846A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固定资产折旧</w:t>
            </w:r>
          </w:p>
        </w:tc>
        <w:tc>
          <w:tcPr>
            <w:tcW w:w="2218" w:type="pct"/>
            <w:vAlign w:val="center"/>
          </w:tcPr>
          <w:p w:rsidR="00E83D2D" w:rsidRDefault="00E83D2D" w:rsidP="00846A7A">
            <w:pPr>
              <w:jc w:val="left"/>
              <w:rPr>
                <w:szCs w:val="21"/>
              </w:rPr>
            </w:pPr>
          </w:p>
        </w:tc>
      </w:tr>
      <w:tr w:rsidR="00E83D2D" w:rsidTr="00846A7A">
        <w:trPr>
          <w:cantSplit/>
          <w:jc w:val="center"/>
        </w:trPr>
        <w:tc>
          <w:tcPr>
            <w:tcW w:w="660" w:type="pct"/>
            <w:vAlign w:val="center"/>
          </w:tcPr>
          <w:p w:rsidR="00E83D2D" w:rsidRDefault="00E83D2D" w:rsidP="00846A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120" w:type="pct"/>
            <w:shd w:val="clear" w:color="auto" w:fill="auto"/>
            <w:vAlign w:val="center"/>
          </w:tcPr>
          <w:p w:rsidR="00E83D2D" w:rsidRDefault="00E83D2D" w:rsidP="00846A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利润</w:t>
            </w:r>
          </w:p>
        </w:tc>
        <w:tc>
          <w:tcPr>
            <w:tcW w:w="2218" w:type="pct"/>
            <w:vAlign w:val="center"/>
          </w:tcPr>
          <w:p w:rsidR="00E83D2D" w:rsidRDefault="00E83D2D" w:rsidP="00846A7A">
            <w:pPr>
              <w:jc w:val="left"/>
              <w:rPr>
                <w:szCs w:val="21"/>
              </w:rPr>
            </w:pPr>
          </w:p>
        </w:tc>
      </w:tr>
      <w:tr w:rsidR="00E83D2D" w:rsidTr="00846A7A">
        <w:trPr>
          <w:cantSplit/>
          <w:jc w:val="center"/>
        </w:trPr>
        <w:tc>
          <w:tcPr>
            <w:tcW w:w="660" w:type="pct"/>
            <w:vAlign w:val="center"/>
          </w:tcPr>
          <w:p w:rsidR="00E83D2D" w:rsidRDefault="00E83D2D" w:rsidP="00846A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120" w:type="pct"/>
            <w:shd w:val="clear" w:color="auto" w:fill="auto"/>
            <w:vAlign w:val="center"/>
          </w:tcPr>
          <w:p w:rsidR="00E83D2D" w:rsidRDefault="00E83D2D" w:rsidP="00846A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税金</w:t>
            </w:r>
          </w:p>
        </w:tc>
        <w:tc>
          <w:tcPr>
            <w:tcW w:w="2218" w:type="pct"/>
            <w:vAlign w:val="center"/>
          </w:tcPr>
          <w:p w:rsidR="00E83D2D" w:rsidRDefault="00E83D2D" w:rsidP="00846A7A">
            <w:pPr>
              <w:jc w:val="left"/>
              <w:rPr>
                <w:szCs w:val="21"/>
              </w:rPr>
            </w:pPr>
          </w:p>
        </w:tc>
      </w:tr>
      <w:tr w:rsidR="00E83D2D" w:rsidTr="00846A7A">
        <w:trPr>
          <w:cantSplit/>
          <w:jc w:val="center"/>
        </w:trPr>
        <w:tc>
          <w:tcPr>
            <w:tcW w:w="660" w:type="pct"/>
            <w:vAlign w:val="center"/>
          </w:tcPr>
          <w:p w:rsidR="00E83D2D" w:rsidRDefault="00E83D2D" w:rsidP="00846A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120" w:type="pct"/>
            <w:vAlign w:val="center"/>
          </w:tcPr>
          <w:p w:rsidR="00E83D2D" w:rsidRDefault="00E83D2D" w:rsidP="00846A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...</w:t>
            </w:r>
          </w:p>
        </w:tc>
        <w:tc>
          <w:tcPr>
            <w:tcW w:w="2218" w:type="pct"/>
            <w:vAlign w:val="center"/>
          </w:tcPr>
          <w:p w:rsidR="00E83D2D" w:rsidRDefault="00E83D2D" w:rsidP="00846A7A">
            <w:pPr>
              <w:jc w:val="left"/>
              <w:rPr>
                <w:szCs w:val="21"/>
              </w:rPr>
            </w:pPr>
          </w:p>
        </w:tc>
      </w:tr>
      <w:tr w:rsidR="00E83D2D" w:rsidTr="00846A7A">
        <w:trPr>
          <w:cantSplit/>
          <w:jc w:val="center"/>
        </w:trPr>
        <w:tc>
          <w:tcPr>
            <w:tcW w:w="660" w:type="pct"/>
            <w:vAlign w:val="center"/>
          </w:tcPr>
          <w:p w:rsidR="00E83D2D" w:rsidRDefault="00E83D2D" w:rsidP="00846A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120" w:type="pct"/>
            <w:vAlign w:val="center"/>
          </w:tcPr>
          <w:p w:rsidR="00E83D2D" w:rsidRDefault="00E83D2D" w:rsidP="00846A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...</w:t>
            </w:r>
          </w:p>
        </w:tc>
        <w:tc>
          <w:tcPr>
            <w:tcW w:w="2218" w:type="pct"/>
            <w:vAlign w:val="center"/>
          </w:tcPr>
          <w:p w:rsidR="00E83D2D" w:rsidRDefault="00E83D2D" w:rsidP="00846A7A">
            <w:pPr>
              <w:jc w:val="left"/>
              <w:rPr>
                <w:szCs w:val="21"/>
              </w:rPr>
            </w:pPr>
          </w:p>
        </w:tc>
      </w:tr>
      <w:tr w:rsidR="00E83D2D" w:rsidTr="00846A7A">
        <w:trPr>
          <w:cantSplit/>
          <w:jc w:val="center"/>
        </w:trPr>
        <w:tc>
          <w:tcPr>
            <w:tcW w:w="660" w:type="pct"/>
            <w:vAlign w:val="center"/>
          </w:tcPr>
          <w:p w:rsidR="00E83D2D" w:rsidRDefault="00E83D2D" w:rsidP="00846A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120" w:type="pct"/>
            <w:vAlign w:val="center"/>
          </w:tcPr>
          <w:p w:rsidR="00E83D2D" w:rsidRDefault="00E83D2D" w:rsidP="00846A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...</w:t>
            </w:r>
          </w:p>
        </w:tc>
        <w:tc>
          <w:tcPr>
            <w:tcW w:w="2218" w:type="pct"/>
            <w:vAlign w:val="center"/>
          </w:tcPr>
          <w:p w:rsidR="00E83D2D" w:rsidRDefault="00E83D2D" w:rsidP="00846A7A">
            <w:pPr>
              <w:jc w:val="left"/>
              <w:rPr>
                <w:szCs w:val="21"/>
              </w:rPr>
            </w:pPr>
          </w:p>
        </w:tc>
      </w:tr>
      <w:tr w:rsidR="00E83D2D" w:rsidTr="00846A7A">
        <w:trPr>
          <w:cantSplit/>
          <w:jc w:val="center"/>
        </w:trPr>
        <w:tc>
          <w:tcPr>
            <w:tcW w:w="660" w:type="pct"/>
            <w:vAlign w:val="center"/>
          </w:tcPr>
          <w:p w:rsidR="00E83D2D" w:rsidRDefault="00E83D2D" w:rsidP="00846A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120" w:type="pct"/>
            <w:vAlign w:val="center"/>
          </w:tcPr>
          <w:p w:rsidR="00E83D2D" w:rsidRDefault="00E83D2D" w:rsidP="00846A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...</w:t>
            </w:r>
          </w:p>
        </w:tc>
        <w:tc>
          <w:tcPr>
            <w:tcW w:w="2218" w:type="pct"/>
            <w:vAlign w:val="center"/>
          </w:tcPr>
          <w:p w:rsidR="00E83D2D" w:rsidRDefault="00E83D2D" w:rsidP="00846A7A">
            <w:pPr>
              <w:jc w:val="left"/>
              <w:rPr>
                <w:szCs w:val="21"/>
              </w:rPr>
            </w:pPr>
          </w:p>
        </w:tc>
      </w:tr>
      <w:tr w:rsidR="00E83D2D" w:rsidTr="00846A7A">
        <w:trPr>
          <w:cantSplit/>
          <w:jc w:val="center"/>
        </w:trPr>
        <w:tc>
          <w:tcPr>
            <w:tcW w:w="660" w:type="pct"/>
            <w:vAlign w:val="center"/>
          </w:tcPr>
          <w:p w:rsidR="00E83D2D" w:rsidRDefault="00E83D2D" w:rsidP="00846A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2120" w:type="pct"/>
            <w:vAlign w:val="center"/>
          </w:tcPr>
          <w:p w:rsidR="00E83D2D" w:rsidRDefault="00E83D2D" w:rsidP="00846A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其他需要列明的费用</w:t>
            </w:r>
          </w:p>
        </w:tc>
        <w:tc>
          <w:tcPr>
            <w:tcW w:w="2218" w:type="pct"/>
            <w:vAlign w:val="center"/>
          </w:tcPr>
          <w:p w:rsidR="00E83D2D" w:rsidRDefault="00E83D2D" w:rsidP="00846A7A">
            <w:pPr>
              <w:jc w:val="left"/>
              <w:rPr>
                <w:szCs w:val="21"/>
              </w:rPr>
            </w:pPr>
          </w:p>
        </w:tc>
      </w:tr>
      <w:tr w:rsidR="00E83D2D" w:rsidTr="00846A7A">
        <w:trPr>
          <w:cantSplit/>
          <w:jc w:val="center"/>
        </w:trPr>
        <w:tc>
          <w:tcPr>
            <w:tcW w:w="2781" w:type="pct"/>
            <w:gridSpan w:val="2"/>
            <w:vAlign w:val="center"/>
          </w:tcPr>
          <w:p w:rsidR="00E83D2D" w:rsidRDefault="00E83D2D" w:rsidP="00846A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2218" w:type="pct"/>
            <w:vAlign w:val="center"/>
          </w:tcPr>
          <w:p w:rsidR="00E83D2D" w:rsidRDefault="00E83D2D" w:rsidP="00846A7A">
            <w:pPr>
              <w:jc w:val="left"/>
              <w:rPr>
                <w:szCs w:val="21"/>
              </w:rPr>
            </w:pPr>
          </w:p>
        </w:tc>
      </w:tr>
    </w:tbl>
    <w:p w:rsidR="00E83D2D" w:rsidRDefault="00E83D2D" w:rsidP="00E83D2D">
      <w:pPr>
        <w:spacing w:line="36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注：</w:t>
      </w:r>
      <w:r>
        <w:rPr>
          <w:kern w:val="0"/>
          <w:sz w:val="24"/>
          <w:szCs w:val="24"/>
        </w:rPr>
        <w:t xml:space="preserve">1. </w:t>
      </w:r>
      <w:r>
        <w:rPr>
          <w:kern w:val="0"/>
          <w:sz w:val="24"/>
          <w:szCs w:val="24"/>
        </w:rPr>
        <w:t>上述合计价格应为服务期的最终优惠价格。</w:t>
      </w:r>
    </w:p>
    <w:p w:rsidR="00E83D2D" w:rsidRDefault="00E83D2D" w:rsidP="00E83D2D">
      <w:pPr>
        <w:spacing w:line="360" w:lineRule="auto"/>
        <w:ind w:firstLineChars="200" w:firstLine="48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2. </w:t>
      </w:r>
      <w:r>
        <w:rPr>
          <w:rFonts w:hint="eastAsia"/>
          <w:kern w:val="0"/>
          <w:sz w:val="24"/>
          <w:szCs w:val="24"/>
        </w:rPr>
        <w:t>上</w:t>
      </w:r>
      <w:r>
        <w:rPr>
          <w:kern w:val="0"/>
          <w:sz w:val="24"/>
          <w:szCs w:val="24"/>
        </w:rPr>
        <w:t>表合计价格应与</w:t>
      </w:r>
      <w:bookmarkStart w:id="1" w:name="OLE_LINK16"/>
      <w:bookmarkStart w:id="2" w:name="OLE_LINK15"/>
      <w:r>
        <w:rPr>
          <w:kern w:val="0"/>
          <w:sz w:val="24"/>
          <w:szCs w:val="24"/>
        </w:rPr>
        <w:t>《开标一览表》</w:t>
      </w:r>
      <w:r>
        <w:rPr>
          <w:rFonts w:hint="eastAsia"/>
          <w:kern w:val="0"/>
          <w:sz w:val="24"/>
          <w:szCs w:val="24"/>
        </w:rPr>
        <w:t>总报价</w:t>
      </w:r>
      <w:r>
        <w:rPr>
          <w:kern w:val="0"/>
          <w:sz w:val="24"/>
          <w:szCs w:val="24"/>
        </w:rPr>
        <w:t>保持一致。</w:t>
      </w:r>
      <w:bookmarkEnd w:id="1"/>
      <w:bookmarkEnd w:id="2"/>
    </w:p>
    <w:p w:rsidR="00E83D2D" w:rsidRDefault="00E83D2D" w:rsidP="00E83D2D">
      <w:pPr>
        <w:spacing w:line="360" w:lineRule="auto"/>
        <w:ind w:firstLineChars="200" w:firstLine="48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3. </w:t>
      </w:r>
      <w:r>
        <w:rPr>
          <w:rFonts w:hint="eastAsia"/>
          <w:kern w:val="0"/>
          <w:sz w:val="24"/>
          <w:szCs w:val="24"/>
        </w:rPr>
        <w:t>上表中</w:t>
      </w:r>
      <w:r>
        <w:rPr>
          <w:kern w:val="0"/>
          <w:sz w:val="24"/>
          <w:szCs w:val="24"/>
        </w:rPr>
        <w:t>人员工资</w:t>
      </w:r>
      <w:r>
        <w:rPr>
          <w:rFonts w:hint="eastAsia"/>
          <w:kern w:val="0"/>
          <w:sz w:val="24"/>
          <w:szCs w:val="24"/>
        </w:rPr>
        <w:t>+</w:t>
      </w:r>
      <w:r>
        <w:rPr>
          <w:rFonts w:hint="eastAsia"/>
          <w:kern w:val="0"/>
          <w:sz w:val="24"/>
          <w:szCs w:val="24"/>
        </w:rPr>
        <w:t>社会</w:t>
      </w:r>
      <w:r>
        <w:rPr>
          <w:kern w:val="0"/>
          <w:sz w:val="24"/>
          <w:szCs w:val="24"/>
        </w:rPr>
        <w:t>保险</w:t>
      </w:r>
      <w:r>
        <w:rPr>
          <w:rFonts w:hint="eastAsia"/>
          <w:kern w:val="0"/>
          <w:sz w:val="24"/>
          <w:szCs w:val="24"/>
        </w:rPr>
        <w:t>+</w:t>
      </w:r>
      <w:r>
        <w:rPr>
          <w:rFonts w:hint="eastAsia"/>
          <w:kern w:val="0"/>
          <w:sz w:val="24"/>
          <w:szCs w:val="24"/>
        </w:rPr>
        <w:t>住房公积金</w:t>
      </w:r>
      <w:r>
        <w:rPr>
          <w:kern w:val="0"/>
          <w:sz w:val="24"/>
          <w:szCs w:val="24"/>
        </w:rPr>
        <w:t>应与《人员</w:t>
      </w:r>
      <w:r>
        <w:rPr>
          <w:rFonts w:hint="eastAsia"/>
          <w:kern w:val="0"/>
          <w:sz w:val="24"/>
          <w:szCs w:val="24"/>
        </w:rPr>
        <w:t>费用</w:t>
      </w:r>
      <w:r>
        <w:rPr>
          <w:kern w:val="0"/>
          <w:sz w:val="24"/>
          <w:szCs w:val="24"/>
        </w:rPr>
        <w:t>分项一览表》合计金额保持一致。</w:t>
      </w:r>
    </w:p>
    <w:p w:rsidR="00E83D2D" w:rsidRDefault="00E83D2D" w:rsidP="00E83D2D">
      <w:pPr>
        <w:spacing w:line="360" w:lineRule="auto"/>
        <w:ind w:firstLineChars="200" w:firstLine="48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4. </w:t>
      </w:r>
      <w:r>
        <w:rPr>
          <w:rFonts w:hint="eastAsia"/>
          <w:kern w:val="0"/>
          <w:sz w:val="24"/>
          <w:szCs w:val="24"/>
        </w:rPr>
        <w:t>供应商根据项目需求</w:t>
      </w:r>
      <w:proofErr w:type="gramStart"/>
      <w:r>
        <w:rPr>
          <w:rFonts w:hint="eastAsia"/>
          <w:kern w:val="0"/>
          <w:sz w:val="24"/>
          <w:szCs w:val="24"/>
        </w:rPr>
        <w:t>书费用</w:t>
      </w:r>
      <w:proofErr w:type="gramEnd"/>
      <w:r>
        <w:rPr>
          <w:rFonts w:hint="eastAsia"/>
          <w:kern w:val="0"/>
          <w:sz w:val="24"/>
          <w:szCs w:val="24"/>
        </w:rPr>
        <w:t>分割情况，自行填写需供应商承担的条目。</w:t>
      </w:r>
    </w:p>
    <w:p w:rsidR="00E83D2D" w:rsidRDefault="00E83D2D" w:rsidP="00E83D2D">
      <w:pPr>
        <w:spacing w:line="360" w:lineRule="auto"/>
        <w:ind w:firstLineChars="200" w:firstLine="48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5</w:t>
      </w:r>
      <w:r>
        <w:rPr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</w:rPr>
        <w:t>上述表格中列明的条目，在本项目中如不涉及，请填写</w:t>
      </w:r>
      <w:r>
        <w:rPr>
          <w:kern w:val="0"/>
          <w:sz w:val="24"/>
          <w:szCs w:val="24"/>
        </w:rPr>
        <w:t>“</w:t>
      </w:r>
      <w:r>
        <w:rPr>
          <w:kern w:val="0"/>
          <w:sz w:val="24"/>
          <w:szCs w:val="24"/>
        </w:rPr>
        <w:t>不涉及</w:t>
      </w:r>
      <w:r>
        <w:rPr>
          <w:kern w:val="0"/>
          <w:sz w:val="24"/>
          <w:szCs w:val="24"/>
        </w:rPr>
        <w:t>”</w:t>
      </w:r>
      <w:r>
        <w:rPr>
          <w:kern w:val="0"/>
          <w:sz w:val="24"/>
          <w:szCs w:val="24"/>
        </w:rPr>
        <w:t>。</w:t>
      </w:r>
    </w:p>
    <w:p w:rsidR="00E83D2D" w:rsidRDefault="00E83D2D" w:rsidP="00E83D2D">
      <w:pPr>
        <w:spacing w:line="360" w:lineRule="auto"/>
        <w:ind w:firstLineChars="200" w:firstLine="480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>
        <w:rPr>
          <w:kern w:val="0"/>
          <w:sz w:val="24"/>
          <w:szCs w:val="24"/>
        </w:rPr>
        <w:t>上述报价不得出现</w:t>
      </w:r>
      <w:r>
        <w:rPr>
          <w:kern w:val="0"/>
          <w:sz w:val="24"/>
          <w:szCs w:val="24"/>
        </w:rPr>
        <w:t>0</w:t>
      </w:r>
      <w:r>
        <w:rPr>
          <w:kern w:val="0"/>
          <w:sz w:val="24"/>
          <w:szCs w:val="24"/>
        </w:rPr>
        <w:t>报价。</w:t>
      </w:r>
    </w:p>
    <w:p w:rsidR="00E83D2D" w:rsidRDefault="00E83D2D" w:rsidP="00E83D2D">
      <w:pPr>
        <w:spacing w:line="360" w:lineRule="auto"/>
        <w:ind w:firstLineChars="200" w:firstLine="48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7. </w:t>
      </w:r>
      <w:r>
        <w:rPr>
          <w:rFonts w:hint="eastAsia"/>
          <w:kern w:val="0"/>
          <w:sz w:val="24"/>
          <w:szCs w:val="24"/>
        </w:rPr>
        <w:t>投标报价在不超采购预算的前提下，其合理性由评标委员会在评分中予以考虑。</w:t>
      </w:r>
    </w:p>
    <w:p w:rsidR="00E83D2D" w:rsidRDefault="00E83D2D" w:rsidP="00E83D2D">
      <w:pPr>
        <w:spacing w:line="360" w:lineRule="auto"/>
        <w:ind w:right="85" w:firstLineChars="200" w:firstLine="480"/>
        <w:rPr>
          <w:sz w:val="24"/>
        </w:rPr>
      </w:pPr>
      <w:r>
        <w:rPr>
          <w:sz w:val="24"/>
        </w:rPr>
        <w:t>投标人名称：</w:t>
      </w:r>
      <w:r>
        <w:rPr>
          <w:rFonts w:hint="eastAsia"/>
          <w:sz w:val="24"/>
        </w:rPr>
        <w:t xml:space="preserve">                                         </w:t>
      </w:r>
    </w:p>
    <w:p w:rsidR="004517DD" w:rsidRDefault="00E83D2D" w:rsidP="00E83D2D">
      <w:r>
        <w:rPr>
          <w:sz w:val="24"/>
        </w:rPr>
        <w:t>日期：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        </w:t>
      </w:r>
    </w:p>
    <w:sectPr w:rsidR="00451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1D9" w:rsidRDefault="00A471D9" w:rsidP="004517DD">
      <w:r>
        <w:separator/>
      </w:r>
    </w:p>
  </w:endnote>
  <w:endnote w:type="continuationSeparator" w:id="0">
    <w:p w:rsidR="00A471D9" w:rsidRDefault="00A471D9" w:rsidP="0045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1D9" w:rsidRDefault="00A471D9" w:rsidP="004517DD">
      <w:r>
        <w:separator/>
      </w:r>
    </w:p>
  </w:footnote>
  <w:footnote w:type="continuationSeparator" w:id="0">
    <w:p w:rsidR="00A471D9" w:rsidRDefault="00A471D9" w:rsidP="00451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55"/>
    <w:rsid w:val="00047EFE"/>
    <w:rsid w:val="000E6FE0"/>
    <w:rsid w:val="000F69B8"/>
    <w:rsid w:val="001A736E"/>
    <w:rsid w:val="001F7968"/>
    <w:rsid w:val="00200238"/>
    <w:rsid w:val="0032780D"/>
    <w:rsid w:val="004517DD"/>
    <w:rsid w:val="005D7430"/>
    <w:rsid w:val="006D6CE1"/>
    <w:rsid w:val="007169B1"/>
    <w:rsid w:val="007549AE"/>
    <w:rsid w:val="008578D1"/>
    <w:rsid w:val="00966F55"/>
    <w:rsid w:val="009F5C70"/>
    <w:rsid w:val="00A336D0"/>
    <w:rsid w:val="00A471D9"/>
    <w:rsid w:val="00AA5730"/>
    <w:rsid w:val="00C008AF"/>
    <w:rsid w:val="00D12D06"/>
    <w:rsid w:val="00E311F3"/>
    <w:rsid w:val="00E83D2D"/>
    <w:rsid w:val="00EB47B9"/>
    <w:rsid w:val="00EF18A4"/>
    <w:rsid w:val="00F30C3B"/>
    <w:rsid w:val="00F5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7D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1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17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17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17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7D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1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17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17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17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>Microsoft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4</cp:revision>
  <dcterms:created xsi:type="dcterms:W3CDTF">2026-03-31T08:47:00Z</dcterms:created>
  <dcterms:modified xsi:type="dcterms:W3CDTF">2026-03-31T08:48:00Z</dcterms:modified>
</cp:coreProperties>
</file>